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1952F" w14:textId="77777777" w:rsidR="005D2DCC" w:rsidRPr="00E32621" w:rsidRDefault="00987856" w:rsidP="0098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21">
        <w:rPr>
          <w:rFonts w:ascii="Times New Roman" w:hAnsi="Times New Roman" w:cs="Times New Roman"/>
          <w:b/>
          <w:sz w:val="24"/>
          <w:szCs w:val="24"/>
        </w:rPr>
        <w:t>Uzaktan Eğitim</w:t>
      </w:r>
    </w:p>
    <w:p w14:paraId="16F517E6" w14:textId="77777777" w:rsidR="005F788D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Misyon</w:t>
      </w:r>
    </w:p>
    <w:p w14:paraId="53A294A4" w14:textId="77777777" w:rsidR="005F788D" w:rsidRPr="00E32621" w:rsidRDefault="00265183" w:rsidP="002651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621">
        <w:rPr>
          <w:rFonts w:ascii="Times New Roman" w:hAnsi="Times New Roman" w:cs="Times New Roman"/>
          <w:sz w:val="24"/>
          <w:szCs w:val="24"/>
        </w:rPr>
        <w:t xml:space="preserve">Gümüşhane Üniversitesi Uzaktan Eğitim Merkezi olarak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öğrencilerimize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, iletişim ve bilgi teknolojilerine dayalı uzakta eğitim yoluyla sunduğu tüm dersler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gerekli teknik standartları belirlemek,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araçları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sağlamak ve ilgili alt yapı ve ortamı geliştirmek, Uzaktan Eğitim programlarının başarı ile yürütülmesi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gerekli olan üniversite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ve üniversite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çevresi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arasındaki eşgüdümü sağlamak, Uzaktan Eğitim faaliyetlerinin takip edilmesi, raporlanması ve değerlendirilmesini sağlamak,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öğrenci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öğretim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elemanlarının Türkiye ve dünyadaki yapılan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çalışmalardan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haberdar olması ve bilgilendirilmesi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gerekli seminer, eğitim ve programları düzenlemek, tüm üniversitede yürütülen eğitim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süreçlerine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eğitim teknolojileri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açısından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destek vermek ve eğitimin kalitesinin arttırılmasını sağlamaktır.</w:t>
      </w:r>
      <w:proofErr w:type="gramEnd"/>
    </w:p>
    <w:p w14:paraId="1F2D395D" w14:textId="77777777" w:rsidR="00987856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Vizyon</w:t>
      </w:r>
    </w:p>
    <w:p w14:paraId="24FE59D6" w14:textId="77777777" w:rsidR="00265183" w:rsidRPr="00E32621" w:rsidRDefault="00265183" w:rsidP="002651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Yaşam boyu eğitim kapsamında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öğretim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elemanlarımızın sahip olduğu yüksek bilgi birikimini uzaktan eğitim teknolojilerini kullanarak topluma ulaştırmak,  uzaktan eğitim yoluyla sunulan hizmetlerde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düzeyde kaliteyi yakalamaktır. Disiplinler arası yaklaşıma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açık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>, bilgiyi paylaşan, üretkenliği ve yaratıcı düşünmeyi destekleyen ortam oluşturarak bunu bir kültür haline getirmektir.</w:t>
      </w:r>
    </w:p>
    <w:p w14:paraId="4CC9314C" w14:textId="77777777" w:rsidR="00987856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Uzaktan Eğitimde Belirlenen Amaçlar</w:t>
      </w:r>
    </w:p>
    <w:p w14:paraId="5D75002F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Daha fazla kitleye eğitim imkânı sağlamak</w:t>
      </w:r>
    </w:p>
    <w:p w14:paraId="6C94E12A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Fiziksel uzaklık boyutunu öğretim sürecinde en aza indirmek </w:t>
      </w:r>
    </w:p>
    <w:p w14:paraId="268EFD26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Eğitim ve öğretim sürecinde oluşacak olan maliyetleri düşürmek</w:t>
      </w:r>
    </w:p>
    <w:p w14:paraId="56925C11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Bireylerin öğrenme becerilerine bağlı olarak öğretim sürecini hızlandırmak </w:t>
      </w:r>
    </w:p>
    <w:p w14:paraId="47E2DA08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Eğitim ve </w:t>
      </w:r>
      <w:proofErr w:type="spellStart"/>
      <w:r w:rsidRPr="00324CBD">
        <w:rPr>
          <w:rFonts w:ascii="Times New Roman" w:hAnsi="Times New Roman" w:cs="Times New Roman"/>
          <w:sz w:val="24"/>
          <w:szCs w:val="24"/>
        </w:rPr>
        <w:t>öğretimi</w:t>
      </w:r>
      <w:proofErr w:type="spellEnd"/>
      <w:r w:rsidRPr="00324CBD">
        <w:rPr>
          <w:rFonts w:ascii="Times New Roman" w:hAnsi="Times New Roman" w:cs="Times New Roman"/>
          <w:sz w:val="24"/>
          <w:szCs w:val="24"/>
        </w:rPr>
        <w:t xml:space="preserve"> sınıf ortamı ile sınırlı tutmayıp yaşam boyu öğrenmeye çevirmek </w:t>
      </w:r>
    </w:p>
    <w:p w14:paraId="64D34749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Öğrencileri öğrenme sürecinde daha fazla aktif hale getirmek. </w:t>
      </w:r>
    </w:p>
    <w:p w14:paraId="1862A851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Öğrenme fırsatlarını ve alternatiflerini arttırmak.</w:t>
      </w:r>
    </w:p>
    <w:p w14:paraId="1BDFFB60" w14:textId="77777777" w:rsidR="00265183" w:rsidRPr="00324CBD" w:rsidRDefault="00265183" w:rsidP="00265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Yeni gelişen teknolojileri </w:t>
      </w:r>
      <w:proofErr w:type="spellStart"/>
      <w:r w:rsidRPr="00324CBD">
        <w:rPr>
          <w:rFonts w:ascii="Times New Roman" w:hAnsi="Times New Roman" w:cs="Times New Roman"/>
          <w:sz w:val="24"/>
          <w:szCs w:val="24"/>
        </w:rPr>
        <w:t>eğitim-öğretim</w:t>
      </w:r>
      <w:proofErr w:type="spellEnd"/>
      <w:r w:rsidRPr="00324CBD">
        <w:rPr>
          <w:rFonts w:ascii="Times New Roman" w:hAnsi="Times New Roman" w:cs="Times New Roman"/>
          <w:sz w:val="24"/>
          <w:szCs w:val="24"/>
        </w:rPr>
        <w:t xml:space="preserve"> süreçlerinde kullanarak öğrencileri çağın gerektirdiği bilgi, beceri ve değerler ile donatmak. </w:t>
      </w:r>
    </w:p>
    <w:p w14:paraId="43EACA61" w14:textId="6FB13633" w:rsidR="00032173" w:rsidRPr="00324CBD" w:rsidRDefault="00265183" w:rsidP="000321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Ders içeriklerinin ve eğitim materyallerinin etkin bir şekilde paylaşılmasını sağlamak şeklinde </w:t>
      </w:r>
      <w:proofErr w:type="spellStart"/>
      <w:r w:rsidRPr="00324CBD">
        <w:rPr>
          <w:rFonts w:ascii="Times New Roman" w:hAnsi="Times New Roman" w:cs="Times New Roman"/>
          <w:sz w:val="24"/>
          <w:szCs w:val="24"/>
        </w:rPr>
        <w:t>sıralanabilinir</w:t>
      </w:r>
      <w:proofErr w:type="spellEnd"/>
      <w:r w:rsidRPr="00324CBD">
        <w:rPr>
          <w:rFonts w:ascii="Times New Roman" w:hAnsi="Times New Roman" w:cs="Times New Roman"/>
          <w:sz w:val="24"/>
          <w:szCs w:val="24"/>
        </w:rPr>
        <w:t>.</w:t>
      </w:r>
    </w:p>
    <w:p w14:paraId="2162C634" w14:textId="77777777" w:rsidR="00987856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Uzaktan Öğretim Altyapısı</w:t>
      </w:r>
    </w:p>
    <w:p w14:paraId="655A7FFF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>Gümüşhane Üniversitesi Eğitim Teknolojileri Uygulama ve Araştırma Merkezi uzaktan eğitim sağlamak amacıyla 2014 Tarihinde kurulmuştur.</w:t>
      </w:r>
    </w:p>
    <w:p w14:paraId="5BED41EF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621">
        <w:rPr>
          <w:rFonts w:ascii="Times New Roman" w:hAnsi="Times New Roman" w:cs="Times New Roman"/>
          <w:sz w:val="24"/>
          <w:szCs w:val="24"/>
        </w:rPr>
        <w:t xml:space="preserve">Uzaktan eğitim, geleneksel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öğrenme-öğretme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yöntemlerindeki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sınırlılıklar nedeniyle sınıf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etkinliklerin yürütülme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imkânının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bulunmadığı durumlarda eğitim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çalışmalarını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planlayanlar ve uygulayanlar ile öğrenenler arasında iletişim ve etkileşimin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özel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olarak hazırlanmış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öğretim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üniteleri ve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çeşitli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ortamlar yoluyla belli bir merkezden sağlandığı bir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öğretim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yöntemidir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. Uzaktan eğitim, uzak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mekânlarda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bulunup eğitim almak isteyenlerin ulaşım sorununa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çözüm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olması, eğitimde fırsat eşitliği sağlaması, engellilere ve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çeşitli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sebeplerle eğitim alamamış veya eğitimini yarıda bırakmış olanlara eğitim fırsatı tanıması, yaşam seyrini bozmadan ekonomik zaman kullanımı oluşturması,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öğrencilerin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tek başına eğitimlerini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gerçekleştirmesine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yardımcı olması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açısından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cazibe kaynağı ve ilgi odağı olmuştur.</w:t>
      </w:r>
      <w:proofErr w:type="gramEnd"/>
    </w:p>
    <w:p w14:paraId="38076808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Merkezimizin amacı,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yükseköğrenim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görmek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isteyen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gençler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, yoğun iş temposundan dolayı üniversiteye gitme zamanı bulamayan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çalışanlar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, kişisel gelişimini ve kariyerini ilerletmek isteyenler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hazırlanmış zaman ve mekândan bağımsız bir eğitim programı sunmaktır.</w:t>
      </w:r>
    </w:p>
    <w:p w14:paraId="0F2EDE90" w14:textId="77777777" w:rsidR="00987856" w:rsidRPr="00E32621" w:rsidRDefault="00987856" w:rsidP="00E32621">
      <w:pPr>
        <w:pStyle w:val="Heading2"/>
        <w:spacing w:before="0" w:after="120" w:line="360" w:lineRule="auto"/>
        <w:ind w:left="578" w:hanging="578"/>
        <w:rPr>
          <w:rFonts w:ascii="Times New Roman" w:hAnsi="Times New Roman" w:cs="Times New Roman"/>
          <w:b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Uzaktan Eğitim Sisteminin Tesis ve Altyapı Olanakları</w:t>
      </w:r>
    </w:p>
    <w:p w14:paraId="141D041F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6 Mart 2020’de sistem kurulumu başlamıştır. 18 Mart 2020’de Ders Bilgi Sistemi altyapısı üniversitenin öğrenci bilgi sistemine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entegre olarak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oluşturulmuş ve çalıştırılmıştır. 20 Mart 2020 sanal sınıf kurulumu yapılarak üniversitenin altyapısına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14:paraId="3833C984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 21 Mart 2020 sistem tekil ve çoğul kullanıcı bazında üniversitenin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edildiği kısımlarla çalıştırılarak, geribildirimler doğrultusunda sorunlar giderilmiştir. </w:t>
      </w:r>
    </w:p>
    <w:p w14:paraId="35C6A5E5" w14:textId="77777777" w:rsidR="002F37E3" w:rsidRPr="00E32621" w:rsidRDefault="002F37E3" w:rsidP="002F37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23 Mart 2020’de sistemden eğitim ve öğretim aşağıda yer alan tüm fakültelerle başlatılmıştır. Dersler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senkron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ve asenkron olarak sağlıklı bir şekilde kurulan altyapıdan verilmiştir.</w:t>
      </w:r>
    </w:p>
    <w:p w14:paraId="73FE5CDC" w14:textId="623B05BF" w:rsidR="00D114EB" w:rsidRPr="00E32621" w:rsidRDefault="00987856" w:rsidP="00D114EB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Uzaktan Eğitim </w:t>
      </w:r>
      <w:r w:rsidR="00470A96" w:rsidRPr="00E32621">
        <w:rPr>
          <w:rFonts w:ascii="Times New Roman" w:hAnsi="Times New Roman" w:cs="Times New Roman"/>
          <w:b/>
          <w:color w:val="auto"/>
          <w:sz w:val="24"/>
          <w:szCs w:val="24"/>
        </w:rPr>
        <w:t>Sürecinde Kullanılan Yöntemler</w:t>
      </w:r>
    </w:p>
    <w:p w14:paraId="4AE417A7" w14:textId="0AF5F452" w:rsidR="00D114EB" w:rsidRPr="00E32621" w:rsidRDefault="00D114EB" w:rsidP="00D114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Anlatma, tartışma, örnek olay, problem çözme, gösterip yaptırma, proje tabanlı öğrenme, bireysel çalışma ve işbirlikçi öğrenme olmak üzere uzaktan eğitimde kullanılabilen 8 temel öğretim yöntemi vardır. Bu yöntemler öğretim elemanları veya ilgili dersin yürütücüsü </w:t>
      </w:r>
      <w:r w:rsidRPr="00E32621">
        <w:rPr>
          <w:rFonts w:ascii="Times New Roman" w:hAnsi="Times New Roman" w:cs="Times New Roman"/>
          <w:sz w:val="24"/>
          <w:szCs w:val="24"/>
        </w:rPr>
        <w:lastRenderedPageBreak/>
        <w:t>tarafından, dersin içeriğine ve akışına göre şekillendirilmektedir.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 Bu yöntemler </w:t>
      </w:r>
      <w:proofErr w:type="gramStart"/>
      <w:r w:rsidR="00A36CB5" w:rsidRPr="00E32621">
        <w:rPr>
          <w:rFonts w:ascii="Times New Roman" w:hAnsi="Times New Roman" w:cs="Times New Roman"/>
          <w:sz w:val="24"/>
          <w:szCs w:val="24"/>
        </w:rPr>
        <w:t>senkron</w:t>
      </w:r>
      <w:proofErr w:type="gram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ve asenkron olarak uygulanmaktadır.</w:t>
      </w:r>
    </w:p>
    <w:p w14:paraId="18BAAEEF" w14:textId="47CD8C2B" w:rsidR="00D114EB" w:rsidRPr="00324CBD" w:rsidRDefault="00987856" w:rsidP="00D114EB">
      <w:pPr>
        <w:pStyle w:val="Heading2"/>
        <w:spacing w:before="0" w:after="120" w:line="360" w:lineRule="auto"/>
        <w:ind w:left="578" w:hanging="57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İçeriklerin Etkileşim/Etkinlik Türü</w:t>
      </w:r>
      <w:bookmarkStart w:id="0" w:name="_GoBack"/>
      <w:bookmarkEnd w:id="0"/>
    </w:p>
    <w:p w14:paraId="3D53596A" w14:textId="37DC45FA" w:rsidR="00D114EB" w:rsidRPr="00E32621" w:rsidRDefault="00D114EB" w:rsidP="007D560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>Uzaktan eğitim sürecinde dört tür etkileşim uygulanmaktadır. Bunlar; öğrenci - içerik, öğrenci-eğitmen, öğrenci-öğrenci ve öğrenci-ortam etkileşimidir. Dersin yürütücüsü uygulanması gereken etkileşime karar vererek dersi yönlendirmektedir.</w:t>
      </w:r>
    </w:p>
    <w:p w14:paraId="687B75B9" w14:textId="7A45FBE4" w:rsidR="00D114EB" w:rsidRPr="00E32621" w:rsidRDefault="00E32621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Öğretim Materyallerinin Paylaşımı </w:t>
      </w:r>
    </w:p>
    <w:p w14:paraId="79BF8D14" w14:textId="30DFF94A" w:rsidR="00D114EB" w:rsidRPr="00E32621" w:rsidRDefault="00D114EB" w:rsidP="007D560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Materyallerin ve </w:t>
      </w:r>
      <w:r w:rsidR="00532A01" w:rsidRPr="00E32621">
        <w:rPr>
          <w:rFonts w:ascii="Times New Roman" w:hAnsi="Times New Roman" w:cs="Times New Roman"/>
          <w:sz w:val="24"/>
          <w:szCs w:val="24"/>
        </w:rPr>
        <w:t>ders kayıtlarının</w:t>
      </w:r>
      <w:r w:rsidRPr="00E32621">
        <w:rPr>
          <w:rFonts w:ascii="Times New Roman" w:hAnsi="Times New Roman" w:cs="Times New Roman"/>
          <w:sz w:val="24"/>
          <w:szCs w:val="24"/>
        </w:rPr>
        <w:t xml:space="preserve"> paylaşımı Ders Bilgi Sistemi üzerinden ilgili dersin yürütücü tarafından yapılabilmektedir. Ayrıca buna ek olarak, ders ile </w:t>
      </w:r>
      <w:r w:rsidR="00A36CB5" w:rsidRPr="00E32621">
        <w:rPr>
          <w:rFonts w:ascii="Times New Roman" w:hAnsi="Times New Roman" w:cs="Times New Roman"/>
          <w:sz w:val="24"/>
          <w:szCs w:val="24"/>
        </w:rPr>
        <w:t>sistemde tartışma platformları oluşturulabilmekte ve sistem üzerinden öğrenciler fikirlerini ve kaynaklarını paylaşabilmektedir.</w:t>
      </w:r>
    </w:p>
    <w:p w14:paraId="0F20FE90" w14:textId="53B7DBCB" w:rsidR="00A10E2D" w:rsidRPr="00E32621" w:rsidRDefault="00987856" w:rsidP="00A10E2D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Ölçme Değerlendirme</w:t>
      </w:r>
    </w:p>
    <w:p w14:paraId="4AFC86F9" w14:textId="1253A595" w:rsidR="00A10E2D" w:rsidRPr="00E32621" w:rsidRDefault="00A10E2D" w:rsidP="007D560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Sistemimiz ölçme ve değerlendirme için ara sınav, final ve bütünleme sınavlarının yanı sıra ödev, proje, sunum ile de ölçme değerlendirme yapılabilmesine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sağlamaktadır.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 Hatta öğrenciler anlık </w:t>
      </w:r>
      <w:proofErr w:type="spellStart"/>
      <w:r w:rsidR="00A36CB5" w:rsidRPr="00E32621"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ve anketlerle hızlı bir şekilde değerlendirilebilmektedir.</w:t>
      </w:r>
    </w:p>
    <w:p w14:paraId="652C9531" w14:textId="582D15B3" w:rsidR="00A10E2D" w:rsidRPr="00E32621" w:rsidRDefault="00987856" w:rsidP="00A10E2D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Teknik ve Pedagojik Eğitim</w:t>
      </w:r>
    </w:p>
    <w:p w14:paraId="775E3CC1" w14:textId="7E31EAA0" w:rsidR="00A10E2D" w:rsidRPr="00E32621" w:rsidRDefault="00833C53" w:rsidP="00E326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>Ders bilgi s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istemi ile </w:t>
      </w:r>
      <w:r w:rsidRPr="00E32621">
        <w:rPr>
          <w:rFonts w:ascii="Times New Roman" w:hAnsi="Times New Roman" w:cs="Times New Roman"/>
          <w:sz w:val="24"/>
          <w:szCs w:val="24"/>
        </w:rPr>
        <w:t xml:space="preserve">eğitimler, </w:t>
      </w:r>
      <w:proofErr w:type="gramStart"/>
      <w:r w:rsidRPr="00E32621">
        <w:rPr>
          <w:rFonts w:ascii="Times New Roman" w:hAnsi="Times New Roman" w:cs="Times New Roman"/>
          <w:sz w:val="24"/>
          <w:szCs w:val="24"/>
        </w:rPr>
        <w:t>sempozyumlar</w:t>
      </w:r>
      <w:proofErr w:type="gramEnd"/>
      <w:r w:rsidRPr="00E32621">
        <w:rPr>
          <w:rFonts w:ascii="Times New Roman" w:hAnsi="Times New Roman" w:cs="Times New Roman"/>
          <w:sz w:val="24"/>
          <w:szCs w:val="24"/>
        </w:rPr>
        <w:t xml:space="preserve"> gerçekleştirilmiş olup teknik ve pedagojik eğitim gerçekleştirmeye uygundur.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 Teknik açıdan ilk sistem kullanılmaya başlandığında akademisyen ve öğrencilere sistemin kullanımı ile ilgili gerekli eğitimler verilmiştir. İlerleyen süreçte ortaya çıkan sorunlar anında giderilerek teknik açıdan verilen eğitimler desteklenmiştir. Uzaktan eğitim </w:t>
      </w:r>
      <w:proofErr w:type="gramStart"/>
      <w:r w:rsidR="00A36CB5" w:rsidRPr="00E32621">
        <w:rPr>
          <w:rFonts w:ascii="Times New Roman" w:hAnsi="Times New Roman" w:cs="Times New Roman"/>
          <w:sz w:val="24"/>
          <w:szCs w:val="24"/>
        </w:rPr>
        <w:t>formasyonuna</w:t>
      </w:r>
      <w:proofErr w:type="gram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dayalı akademisyenlerin ders saatleri düzenlenerek uygun ders planları oluşturulmuştur.</w:t>
      </w:r>
    </w:p>
    <w:p w14:paraId="03FA40E7" w14:textId="62D76850" w:rsidR="00280339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>Sınav Güvenliği</w:t>
      </w:r>
    </w:p>
    <w:p w14:paraId="3EB0F8CB" w14:textId="79FB8FCF" w:rsidR="0057189F" w:rsidRPr="00E32621" w:rsidRDefault="0057189F" w:rsidP="00E3262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Uzaktan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eğitim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süreçleri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içerisinde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bilgi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güvenliği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güvenirliğinin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sağlanmasına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yönelik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621">
        <w:rPr>
          <w:rFonts w:ascii="Times New Roman" w:hAnsi="Times New Roman" w:cs="Times New Roman"/>
          <w:sz w:val="24"/>
          <w:szCs w:val="24"/>
        </w:rPr>
        <w:t>bütünleşik</w:t>
      </w:r>
      <w:proofErr w:type="spellEnd"/>
      <w:r w:rsidRPr="00E32621">
        <w:rPr>
          <w:rFonts w:ascii="Times New Roman" w:hAnsi="Times New Roman" w:cs="Times New Roman"/>
          <w:sz w:val="24"/>
          <w:szCs w:val="24"/>
        </w:rPr>
        <w:t xml:space="preserve"> uygulamalar bulunmaktadır. Ayrıca sistemimizde kullanılan yazılımlar ile sınav güvenliğinin arttırılması için ayarlamalar ve kısıtlamalar yapmak mümkün olmaktadır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6CB5" w:rsidRPr="00E32621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Browser vb.)</w:t>
      </w:r>
      <w:r w:rsidRPr="00E32621">
        <w:rPr>
          <w:rFonts w:ascii="Times New Roman" w:hAnsi="Times New Roman" w:cs="Times New Roman"/>
          <w:sz w:val="24"/>
          <w:szCs w:val="24"/>
        </w:rPr>
        <w:t>. Bu şekilde sınav güvenliği sağlanırken öğrencinin kopya çekmesine karşı da önlem alınabilmesi sağlanmaktadır.</w:t>
      </w:r>
    </w:p>
    <w:p w14:paraId="4EC7EDCB" w14:textId="1FEC09BA" w:rsidR="0057189F" w:rsidRPr="00E32621" w:rsidRDefault="00987856" w:rsidP="00E32621">
      <w:pPr>
        <w:pStyle w:val="Heading1"/>
        <w:spacing w:before="0" w:after="120" w:line="360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Geri bildirimler</w:t>
      </w:r>
    </w:p>
    <w:p w14:paraId="2D451B17" w14:textId="13A7B199" w:rsidR="0057189F" w:rsidRPr="00E32621" w:rsidRDefault="0057189F" w:rsidP="007D560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 xml:space="preserve">Sistem hakkında geri bildirimler </w:t>
      </w:r>
      <w:r w:rsidR="00A25BFB" w:rsidRPr="00E32621">
        <w:rPr>
          <w:rFonts w:ascii="Times New Roman" w:hAnsi="Times New Roman" w:cs="Times New Roman"/>
          <w:sz w:val="24"/>
          <w:szCs w:val="24"/>
        </w:rPr>
        <w:t xml:space="preserve">mail yoluyla anlık olarak </w:t>
      </w:r>
      <w:r w:rsidR="00A36CB5" w:rsidRPr="00E32621">
        <w:rPr>
          <w:rFonts w:ascii="Times New Roman" w:hAnsi="Times New Roman" w:cs="Times New Roman"/>
          <w:sz w:val="24"/>
          <w:szCs w:val="24"/>
        </w:rPr>
        <w:t>öğrencilerden toplanmaktadır. 2 adet teknik eleman tarafından</w:t>
      </w:r>
      <w:r w:rsidR="00A25BFB" w:rsidRPr="00E32621">
        <w:rPr>
          <w:rFonts w:ascii="Times New Roman" w:hAnsi="Times New Roman" w:cs="Times New Roman"/>
          <w:sz w:val="24"/>
          <w:szCs w:val="24"/>
        </w:rPr>
        <w:t>, soru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nlar </w:t>
      </w:r>
      <w:r w:rsidR="00A25BFB" w:rsidRPr="00E32621">
        <w:rPr>
          <w:rFonts w:ascii="Times New Roman" w:hAnsi="Times New Roman" w:cs="Times New Roman"/>
          <w:sz w:val="24"/>
          <w:szCs w:val="24"/>
        </w:rPr>
        <w:t>hızlı bir şekilde çözülmektedir.</w:t>
      </w:r>
      <w:r w:rsidR="00A36CB5" w:rsidRPr="00E32621">
        <w:rPr>
          <w:rFonts w:ascii="Times New Roman" w:hAnsi="Times New Roman" w:cs="Times New Roman"/>
          <w:sz w:val="24"/>
          <w:szCs w:val="24"/>
        </w:rPr>
        <w:t xml:space="preserve"> Akademisyenler boyutunda her bölümün 1 adet </w:t>
      </w:r>
      <w:proofErr w:type="spellStart"/>
      <w:r w:rsidR="00A36CB5" w:rsidRPr="00E32621">
        <w:rPr>
          <w:rFonts w:ascii="Times New Roman" w:hAnsi="Times New Roman" w:cs="Times New Roman"/>
          <w:sz w:val="24"/>
          <w:szCs w:val="24"/>
        </w:rPr>
        <w:t>Uzem</w:t>
      </w:r>
      <w:proofErr w:type="spell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koordinatörü mevcuttur. Bu koordinatörler direkt </w:t>
      </w:r>
      <w:proofErr w:type="spellStart"/>
      <w:r w:rsidR="00A36CB5" w:rsidRPr="00E32621">
        <w:rPr>
          <w:rFonts w:ascii="Times New Roman" w:hAnsi="Times New Roman" w:cs="Times New Roman"/>
          <w:sz w:val="24"/>
          <w:szCs w:val="24"/>
        </w:rPr>
        <w:t>Uzem</w:t>
      </w:r>
      <w:proofErr w:type="spell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CB5" w:rsidRPr="00E32621">
        <w:rPr>
          <w:rFonts w:ascii="Times New Roman" w:hAnsi="Times New Roman" w:cs="Times New Roman"/>
          <w:sz w:val="24"/>
          <w:szCs w:val="24"/>
        </w:rPr>
        <w:t>ekibile</w:t>
      </w:r>
      <w:proofErr w:type="spellEnd"/>
      <w:r w:rsidR="00A36CB5" w:rsidRPr="00E32621">
        <w:rPr>
          <w:rFonts w:ascii="Times New Roman" w:hAnsi="Times New Roman" w:cs="Times New Roman"/>
          <w:sz w:val="24"/>
          <w:szCs w:val="24"/>
        </w:rPr>
        <w:t xml:space="preserve"> anında iletişim kurmaktadır. Oluşan problem ve geri bildirimler saniyeler içinde ekibe ulaşarak çözüme kavuşturulmaktadır</w:t>
      </w:r>
    </w:p>
    <w:p w14:paraId="34C49F68" w14:textId="03ABFA60" w:rsidR="00987856" w:rsidRPr="00E32621" w:rsidRDefault="00987856" w:rsidP="0098785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Kişisel </w:t>
      </w:r>
      <w:r w:rsidR="00A36BED" w:rsidRPr="00E32621">
        <w:rPr>
          <w:rFonts w:ascii="Times New Roman" w:hAnsi="Times New Roman" w:cs="Times New Roman"/>
          <w:b/>
          <w:color w:val="auto"/>
          <w:sz w:val="24"/>
          <w:szCs w:val="24"/>
        </w:rPr>
        <w:t>Verilerin Korunması</w:t>
      </w:r>
    </w:p>
    <w:p w14:paraId="04269262" w14:textId="146340AC" w:rsidR="00A25BFB" w:rsidRPr="00E32621" w:rsidRDefault="00A25BFB" w:rsidP="007D560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21">
        <w:rPr>
          <w:rFonts w:ascii="Times New Roman" w:hAnsi="Times New Roman" w:cs="Times New Roman"/>
          <w:sz w:val="24"/>
          <w:szCs w:val="24"/>
        </w:rPr>
        <w:t>6698 sayılı Kişisel Verilerin Korunması Kanunundaki esaslara uygun olarak işlenmektedir.</w:t>
      </w:r>
    </w:p>
    <w:sectPr w:rsidR="00A25BFB" w:rsidRPr="00E3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C40"/>
    <w:multiLevelType w:val="hybridMultilevel"/>
    <w:tmpl w:val="F9CE05C0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04598C"/>
    <w:multiLevelType w:val="multilevel"/>
    <w:tmpl w:val="516050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D5604"/>
    <w:multiLevelType w:val="hybridMultilevel"/>
    <w:tmpl w:val="EB826B20"/>
    <w:lvl w:ilvl="0" w:tplc="F434FA0A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7"/>
    <w:rsid w:val="00032173"/>
    <w:rsid w:val="001A72DC"/>
    <w:rsid w:val="00265183"/>
    <w:rsid w:val="00280339"/>
    <w:rsid w:val="002F37E3"/>
    <w:rsid w:val="00324CBD"/>
    <w:rsid w:val="00342465"/>
    <w:rsid w:val="00470A96"/>
    <w:rsid w:val="004E4CEC"/>
    <w:rsid w:val="00532A01"/>
    <w:rsid w:val="0057189F"/>
    <w:rsid w:val="005A575E"/>
    <w:rsid w:val="005D2DCC"/>
    <w:rsid w:val="005F788D"/>
    <w:rsid w:val="00693146"/>
    <w:rsid w:val="007D560F"/>
    <w:rsid w:val="00833C53"/>
    <w:rsid w:val="00987856"/>
    <w:rsid w:val="00A10E2D"/>
    <w:rsid w:val="00A25BFB"/>
    <w:rsid w:val="00A36BED"/>
    <w:rsid w:val="00A36CB5"/>
    <w:rsid w:val="00B514AD"/>
    <w:rsid w:val="00BC1A45"/>
    <w:rsid w:val="00D114EB"/>
    <w:rsid w:val="00E32621"/>
    <w:rsid w:val="00E74E7B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359"/>
  <w15:chartTrackingRefBased/>
  <w15:docId w15:val="{EF6D8615-A43F-4AC2-81C1-DC6929B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8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8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8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8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8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8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8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8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8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8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8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8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651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114EB"/>
  </w:style>
  <w:style w:type="paragraph" w:styleId="NormalWeb">
    <w:name w:val="Normal (Web)"/>
    <w:basedOn w:val="Normal"/>
    <w:uiPriority w:val="99"/>
    <w:unhideWhenUsed/>
    <w:rsid w:val="0057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Microsoft hesabı</cp:lastModifiedBy>
  <cp:revision>4</cp:revision>
  <cp:lastPrinted>2023-02-27T09:10:00Z</cp:lastPrinted>
  <dcterms:created xsi:type="dcterms:W3CDTF">2023-02-27T16:42:00Z</dcterms:created>
  <dcterms:modified xsi:type="dcterms:W3CDTF">2023-03-03T08:36:00Z</dcterms:modified>
</cp:coreProperties>
</file>